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43" w:rsidRPr="00F12543" w:rsidRDefault="00F12543" w:rsidP="00F12543">
      <w:pPr>
        <w:spacing w:after="115" w:line="240" w:lineRule="auto"/>
        <w:jc w:val="center"/>
        <w:textAlignment w:val="top"/>
        <w:outlineLvl w:val="0"/>
        <w:rPr>
          <w:rFonts w:ascii="Roboto Slab Bold" w:eastAsia="Times New Roman" w:hAnsi="Roboto Slab Bold" w:cs="Times New Roman"/>
          <w:b/>
          <w:bCs/>
          <w:caps/>
          <w:color w:val="3C3B3B"/>
          <w:kern w:val="36"/>
          <w:sz w:val="35"/>
          <w:szCs w:val="35"/>
          <w:lang w:eastAsia="ru-RU"/>
        </w:rPr>
      </w:pPr>
      <w:r w:rsidRPr="00F12543">
        <w:rPr>
          <w:rFonts w:ascii="Roboto Slab Bold" w:eastAsia="Times New Roman" w:hAnsi="Roboto Slab Bold" w:cs="Times New Roman"/>
          <w:b/>
          <w:bCs/>
          <w:caps/>
          <w:color w:val="3C3B3B"/>
          <w:kern w:val="36"/>
          <w:sz w:val="35"/>
          <w:szCs w:val="35"/>
          <w:lang w:eastAsia="ru-RU"/>
        </w:rPr>
        <w:t>Что представляет собой внебольничная пневмония?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Болезни верхних и нижних дыхательных путей занимают ведущее место в общей структуре заболеваемости населения. Внебольничная пневмония является одним из таких заболеваний. Все пневмонии можно разделить на 2 вида: больничные и внебольничные. В первом случае развитие заболевания происходит в лечебном учреждении. Во втором — люди заражаются в коллективе вне ЛПУ.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>
        <w:rPr>
          <w:rFonts w:ascii="Roboto Slab Regular" w:eastAsia="Times New Roman" w:hAnsi="Roboto Slab Regular" w:cs="Times New Roman"/>
          <w:noProof/>
          <w:color w:val="444444"/>
          <w:sz w:val="17"/>
          <w:szCs w:val="17"/>
          <w:lang w:eastAsia="ru-RU"/>
        </w:rPr>
        <w:drawing>
          <wp:inline distT="0" distB="0" distL="0" distR="0">
            <wp:extent cx="2760726" cy="1657908"/>
            <wp:effectExtent l="19050" t="0" r="1524" b="0"/>
            <wp:docPr id="5" name="Рисунок 5" descr="Заражение пневмон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ражение пневмони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30" cy="165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Воспаление легких имеет повсеместное распространение. От данного недуга страдают лица любого пола и возраста, в том числе дети. Какова этиология, клиника и лечение данного заболевания?</w:t>
      </w:r>
    </w:p>
    <w:p w:rsidR="00F12543" w:rsidRPr="00F12543" w:rsidRDefault="00F12543" w:rsidP="00F12543">
      <w:pPr>
        <w:shd w:val="clear" w:color="auto" w:fill="FFFFFF"/>
        <w:spacing w:after="115" w:line="240" w:lineRule="auto"/>
        <w:textAlignment w:val="top"/>
        <w:outlineLvl w:val="1"/>
        <w:rPr>
          <w:rFonts w:ascii="Roboto Slab Bold" w:eastAsia="Times New Roman" w:hAnsi="Roboto Slab Bold" w:cs="Times New Roman"/>
          <w:b/>
          <w:bCs/>
          <w:caps/>
          <w:color w:val="2B2B2B"/>
          <w:sz w:val="28"/>
          <w:szCs w:val="28"/>
          <w:lang w:eastAsia="ru-RU"/>
        </w:rPr>
      </w:pPr>
      <w:r w:rsidRPr="00F12543">
        <w:rPr>
          <w:rFonts w:ascii="Roboto Slab Bold" w:eastAsia="Times New Roman" w:hAnsi="Roboto Slab Bold" w:cs="Times New Roman"/>
          <w:b/>
          <w:bCs/>
          <w:caps/>
          <w:color w:val="2B2B2B"/>
          <w:sz w:val="28"/>
          <w:szCs w:val="28"/>
          <w:lang w:eastAsia="ru-RU"/>
        </w:rPr>
        <w:t>Характеристика внебольничной пневмонии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Bold" w:eastAsia="Times New Roman" w:hAnsi="Roboto Slab Bold" w:cs="Times New Roman"/>
          <w:b/>
          <w:bCs/>
          <w:color w:val="444444"/>
          <w:sz w:val="17"/>
          <w:lang w:eastAsia="ru-RU"/>
        </w:rPr>
        <w:t>Внебольничная пневмония у детей и взрослых — это заболевание, возникающее в первые двое суток с момента госпитализации человека в больницу или вне стен лечебного учреждения, характеризующееся воспалением одного или обоих легких.</w:t>
      </w: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 Группой риска развития этой патологии являются дети дошкольного возраста (до 5 лет) и пожилые лица после 65 лет. Распространенность пневмонии очень высока. Точный уровень заболеваемости определить не удается, так как многие случаи не регистрируются в связи с низкой обращаемостью в больницу. Ежегодно в нашей стране от внебольничной пневмонии страдают около полутора миллионов человек.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Высокая заболеваемость внебольничной пневмонией у детей обусловлена анатомическими особенностями дыхательных путей и слабым иммунитетом. Трахея и бронхи у малышей более узкие, что способствует задержке мокроты. Это является благоприятным фактором для роста и размножения микроорганизмов.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Немаловажное значение имеет склонность к застою крови. Это наблюдается вследствие того, что дети больше времени проводят в лежачем положении. Дыхательные мышцы также слабо развиты. Различают острые и </w:t>
      </w:r>
      <w:hyperlink r:id="rId6" w:tooltip="хроническая пневмония" w:history="1">
        <w:r w:rsidRPr="00F12543">
          <w:rPr>
            <w:rFonts w:ascii="Roboto Slab Regular" w:eastAsia="Times New Roman" w:hAnsi="Roboto Slab Regular" w:cs="Times New Roman"/>
            <w:color w:val="319D92"/>
            <w:sz w:val="17"/>
            <w:u w:val="single"/>
            <w:lang w:eastAsia="ru-RU"/>
          </w:rPr>
          <w:t>хронические пневмонии</w:t>
        </w:r>
      </w:hyperlink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. Острыми называются такие пневмонии, которые поддаются лечению за четырехнедельный срок. В противном случае они переходят в хронические.</w:t>
      </w:r>
    </w:p>
    <w:p w:rsidR="00F12543" w:rsidRPr="00F12543" w:rsidRDefault="00F12543" w:rsidP="00F12543">
      <w:pPr>
        <w:shd w:val="clear" w:color="auto" w:fill="FFFFFF"/>
        <w:spacing w:after="115" w:line="240" w:lineRule="auto"/>
        <w:textAlignment w:val="top"/>
        <w:outlineLvl w:val="2"/>
        <w:rPr>
          <w:rFonts w:ascii="Roboto Slab Bold" w:eastAsia="Times New Roman" w:hAnsi="Roboto Slab Bold" w:cs="Times New Roman"/>
          <w:b/>
          <w:bCs/>
          <w:caps/>
          <w:color w:val="3E3E3E"/>
          <w:sz w:val="24"/>
          <w:szCs w:val="24"/>
          <w:lang w:eastAsia="ru-RU"/>
        </w:rPr>
      </w:pPr>
      <w:r w:rsidRPr="00F12543">
        <w:rPr>
          <w:rFonts w:ascii="Roboto Slab Bold" w:eastAsia="Times New Roman" w:hAnsi="Roboto Slab Bold" w:cs="Times New Roman"/>
          <w:b/>
          <w:bCs/>
          <w:caps/>
          <w:color w:val="3E3E3E"/>
          <w:sz w:val="24"/>
          <w:szCs w:val="24"/>
          <w:lang w:eastAsia="ru-RU"/>
        </w:rPr>
        <w:t>Этиологические факторы</w:t>
      </w:r>
    </w:p>
    <w:p w:rsidR="00F12543" w:rsidRPr="00F12543" w:rsidRDefault="00F12543" w:rsidP="00F12543">
      <w:pPr>
        <w:shd w:val="clear" w:color="auto" w:fill="FFFFFF"/>
        <w:spacing w:after="0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Причины появления симптомов воспаления легких связаны с активизацией микрофлоры дыхательных путей. Чаще всего внебольничная пневмония вызывается пневмококками (30-40% всех случаев), реже —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микоплазмами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,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гемофильной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 палочкой,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легионеллами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,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хламидиями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. Нередко имеет место вирусная пневмония. Всех возбудителей можно условно разделить на 2 группы:</w:t>
      </w:r>
    </w:p>
    <w:p w:rsidR="00F12543" w:rsidRPr="00F12543" w:rsidRDefault="00F12543" w:rsidP="00F12543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типичные;</w:t>
      </w:r>
    </w:p>
    <w:p w:rsidR="00F12543" w:rsidRPr="00F12543" w:rsidRDefault="00F12543" w:rsidP="00F12543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атипичные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.</w:t>
      </w:r>
    </w:p>
    <w:p w:rsidR="00F12543" w:rsidRPr="00F12543" w:rsidRDefault="00F12543" w:rsidP="00F12543">
      <w:pPr>
        <w:shd w:val="clear" w:color="auto" w:fill="FFFFFF"/>
        <w:spacing w:after="0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К типичным микроорганизмам относятся стрептококки, стафилококки,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клебсиелла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,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гемофильная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 палочка.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Атипичные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 возбудители выделяются в процессе лабораторного исследования значительно реже. В эту группу входят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легионеллы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,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хламидии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,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микоплазмы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. Внебольничная пневмония в детском возрасте имеет свои особенности. Это касается этиологии. У детей чаще всего воспаление легких вызывают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микоплазмы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, стафилококки, аденовирусы. Наиболее опасной и тяжело протекающей является внебольничная пневмония смешанного генеза.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Большой интерес представляют пути проникновения в легкие патогенных микроорганизмов. Возбудитель попадает в легочную ткань следующими способами:</w:t>
      </w:r>
    </w:p>
    <w:p w:rsidR="00F12543" w:rsidRPr="00F12543" w:rsidRDefault="00F12543" w:rsidP="00F12543">
      <w:pPr>
        <w:numPr>
          <w:ilvl w:val="0"/>
          <w:numId w:val="4"/>
        </w:numPr>
        <w:shd w:val="clear" w:color="auto" w:fill="FFFFFF"/>
        <w:spacing w:after="100" w:afterAutospacing="1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при проглатывании содержимого ротоглотки;</w:t>
      </w:r>
    </w:p>
    <w:p w:rsidR="00F12543" w:rsidRPr="00F12543" w:rsidRDefault="00F12543" w:rsidP="00F12543">
      <w:pPr>
        <w:numPr>
          <w:ilvl w:val="0"/>
          <w:numId w:val="4"/>
        </w:numPr>
        <w:shd w:val="clear" w:color="auto" w:fill="FFFFFF"/>
        <w:spacing w:after="100" w:afterAutospacing="1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воздушно-капельным (от больного человека);</w:t>
      </w:r>
    </w:p>
    <w:p w:rsidR="00F12543" w:rsidRPr="00F12543" w:rsidRDefault="00F12543" w:rsidP="00F12543">
      <w:pPr>
        <w:numPr>
          <w:ilvl w:val="0"/>
          <w:numId w:val="4"/>
        </w:numPr>
        <w:shd w:val="clear" w:color="auto" w:fill="FFFFFF"/>
        <w:spacing w:after="100" w:afterAutospacing="1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lastRenderedPageBreak/>
        <w:t>при вдыхании загрязненного микроорганизмами аэрозоля;</w:t>
      </w:r>
    </w:p>
    <w:p w:rsidR="00F12543" w:rsidRPr="00F12543" w:rsidRDefault="00F12543" w:rsidP="00F12543">
      <w:pPr>
        <w:numPr>
          <w:ilvl w:val="0"/>
          <w:numId w:val="4"/>
        </w:numPr>
        <w:shd w:val="clear" w:color="auto" w:fill="FFFFFF"/>
        <w:spacing w:after="100" w:afterAutospacing="1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через кровь из других очагов воспаления;</w:t>
      </w:r>
    </w:p>
    <w:p w:rsidR="00F12543" w:rsidRPr="00F12543" w:rsidRDefault="00F12543" w:rsidP="00F12543">
      <w:pPr>
        <w:numPr>
          <w:ilvl w:val="0"/>
          <w:numId w:val="4"/>
        </w:numPr>
        <w:shd w:val="clear" w:color="auto" w:fill="FFFFFF"/>
        <w:spacing w:after="100" w:afterAutospacing="1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через грудную клетку при открытой травме груди.</w:t>
      </w:r>
    </w:p>
    <w:p w:rsidR="00F12543" w:rsidRPr="00F12543" w:rsidRDefault="00F12543" w:rsidP="00F12543">
      <w:pPr>
        <w:shd w:val="clear" w:color="auto" w:fill="FFFFFF"/>
        <w:spacing w:after="115" w:line="240" w:lineRule="auto"/>
        <w:textAlignment w:val="top"/>
        <w:outlineLvl w:val="2"/>
        <w:rPr>
          <w:rFonts w:ascii="Roboto Slab Bold" w:eastAsia="Times New Roman" w:hAnsi="Roboto Slab Bold" w:cs="Times New Roman"/>
          <w:b/>
          <w:bCs/>
          <w:caps/>
          <w:color w:val="3E3E3E"/>
          <w:sz w:val="24"/>
          <w:szCs w:val="24"/>
          <w:lang w:eastAsia="ru-RU"/>
        </w:rPr>
      </w:pPr>
      <w:r w:rsidRPr="00F12543">
        <w:rPr>
          <w:rFonts w:ascii="Roboto Slab Bold" w:eastAsia="Times New Roman" w:hAnsi="Roboto Slab Bold" w:cs="Times New Roman"/>
          <w:b/>
          <w:bCs/>
          <w:caps/>
          <w:color w:val="3E3E3E"/>
          <w:sz w:val="24"/>
          <w:szCs w:val="24"/>
          <w:lang w:eastAsia="ru-RU"/>
        </w:rPr>
        <w:t>Провоцирующие факторы</w:t>
      </w:r>
    </w:p>
    <w:p w:rsidR="00F12543" w:rsidRPr="00F12543" w:rsidRDefault="00F12543" w:rsidP="00F12543">
      <w:pPr>
        <w:shd w:val="clear" w:color="auto" w:fill="FFFFFF"/>
        <w:spacing w:after="0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Немаловажное значение имеет то, что внебольничная пневмония развивается при участии различных предрасполагающих условий. Они включают в себя</w:t>
      </w:r>
      <w:r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: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курение;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наличие очагов хронической инфекции дыхательных путей;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хроническую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обструктивную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 болезнь легких;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сахарный диабет;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наличие тяжелой эпидемиологической обстановки во время эпидемии гриппа;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вредные условия труда (охлаждающий микроклимат, работа на открытом воздухе);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применение внутривенных наркотических средств;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снижение иммунитета на фоне алкоголизма или ВИЧ-инфекции;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пребывание в местах лишения свободы, престарелых домах, приютах;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отсутствие санации полости рта;</w:t>
      </w:r>
    </w:p>
    <w:p w:rsidR="00F12543" w:rsidRPr="00F12543" w:rsidRDefault="00F12543" w:rsidP="00F125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переохлаждение.</w:t>
      </w:r>
    </w:p>
    <w:p w:rsidR="00F12543" w:rsidRPr="00F12543" w:rsidRDefault="00F12543" w:rsidP="00F12543">
      <w:pPr>
        <w:shd w:val="clear" w:color="auto" w:fill="FFFFFF"/>
        <w:spacing w:after="0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Фактором риска </w:t>
      </w:r>
      <w:hyperlink r:id="rId7" w:tooltip="воспаление легких у детей" w:history="1">
        <w:r w:rsidRPr="00F12543">
          <w:rPr>
            <w:rFonts w:ascii="Roboto Slab Regular" w:eastAsia="Times New Roman" w:hAnsi="Roboto Slab Regular" w:cs="Times New Roman"/>
            <w:color w:val="319D92"/>
            <w:sz w:val="17"/>
            <w:u w:val="single"/>
            <w:lang w:eastAsia="ru-RU"/>
          </w:rPr>
          <w:t>воспаления легких у детей</w:t>
        </w:r>
      </w:hyperlink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 является гиподинамия, отсутствие физической активности, перегревание организма, нерациональное питание, несоблюдение противоэпидемического режима в детских и дошкольных организациях, нерациональное питание. Что же касается взрослых, то причины пневмонии, развившейся вне больницы, могут быть связаны с патологией почек (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пиелонефритом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), сердца (эндокардитом). Не нужно исключать и роль стрессовых состояний в развитии заболевания.</w:t>
      </w:r>
    </w:p>
    <w:p w:rsidR="00F12543" w:rsidRPr="00F12543" w:rsidRDefault="00F12543" w:rsidP="00F12543">
      <w:pPr>
        <w:shd w:val="clear" w:color="auto" w:fill="FFFFFF"/>
        <w:spacing w:after="115" w:line="240" w:lineRule="auto"/>
        <w:textAlignment w:val="top"/>
        <w:outlineLvl w:val="2"/>
        <w:rPr>
          <w:rFonts w:ascii="Roboto Slab Bold" w:eastAsia="Times New Roman" w:hAnsi="Roboto Slab Bold" w:cs="Times New Roman"/>
          <w:b/>
          <w:bCs/>
          <w:caps/>
          <w:color w:val="3E3E3E"/>
          <w:sz w:val="24"/>
          <w:szCs w:val="24"/>
          <w:lang w:eastAsia="ru-RU"/>
        </w:rPr>
      </w:pPr>
      <w:r w:rsidRPr="00F12543">
        <w:rPr>
          <w:rFonts w:ascii="Roboto Slab Bold" w:eastAsia="Times New Roman" w:hAnsi="Roboto Slab Bold" w:cs="Times New Roman"/>
          <w:b/>
          <w:bCs/>
          <w:caps/>
          <w:color w:val="3E3E3E"/>
          <w:sz w:val="24"/>
          <w:szCs w:val="24"/>
          <w:lang w:eastAsia="ru-RU"/>
        </w:rPr>
        <w:t>Клинические проявления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Симптомы внебольничной пневмонии разнообразны. Выделяют 3 основных синдрома: интоксикационный, синдром поражения легочной ткани (дыхательная недостаточность) и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астено-вегетативный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Интоксикация организма вызвана попаданием эндотоксинов и экзотоксинов в кровь. Начало воспаления легких может быть острым или постепенным. На ранних стадиях больные могут предъявлять жалобы на повышение температуры тела до 39-39,5 градусов, озноб, головную боль. Все это относится к интоксикационному синдрому.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Астено-вегетативный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 синдром проявляется в виде слабости, нарушения аппетита, ухудшения сна.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Наибольшую диагностическую ценность представляют признаки поражения легких. Частым симптомом внебольничной пневмонии является кашель. В начале заболевания он может быть сухим, но затем выделяется обильная мокрота. Характер мокроты различен. При </w:t>
      </w:r>
      <w:hyperlink r:id="rId8" w:tooltip="крупозная пневмония" w:history="1">
        <w:r w:rsidRPr="00F12543">
          <w:rPr>
            <w:rFonts w:ascii="Roboto Slab Regular" w:eastAsia="Times New Roman" w:hAnsi="Roboto Slab Regular" w:cs="Times New Roman"/>
            <w:color w:val="319D92"/>
            <w:sz w:val="17"/>
            <w:u w:val="single"/>
            <w:lang w:eastAsia="ru-RU"/>
          </w:rPr>
          <w:t>крупозной пневмонии</w:t>
        </w:r>
      </w:hyperlink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 мокрота может иметь ржавый оттенок. Мокрота бывает вязкой и жидкой.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Нередко длительному кашлю сопутствуют боли в грудной клетке. При этом болевой синдром может усиливаться при вдыхании воздуха. Типичный симптом при развитии воспаления легких — одышка. Она развивается вследствие дыхательной недостаточности. При тяжелом течении болезни появляется цианоз (посинение) различных участков тела. Чаще всего наблюдается цианоз в области носогубного треугольника.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Признаки дыхательной недостаточности в большинстве случаев развиваются тогда, когда воспаление затрагивает сразу несколько сегментов или долей легкого. Одышка при пневмонии инспираторная. Это означает, что человеку трудно сделать вдох. У детей частым признаком является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тахипное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 (частое дыхание). При этом частота дыхательных движений может достигать более 40 раз в минуту.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Выраженность симптомов и тяжесть состояния больного напрямую зависят от размеров очага воспаления. При пневмонии может поражаться один сегмент легкого или целая доля. В ряде случаев диагностируется тотальная пневмония. К дополнительным проявлениям заболевания относится тошнота, тахикардия, нарушение стула (диарея), снижение давления крови.</w:t>
      </w:r>
    </w:p>
    <w:p w:rsidR="00F12543" w:rsidRPr="00F12543" w:rsidRDefault="00F12543" w:rsidP="00F12543">
      <w:pPr>
        <w:shd w:val="clear" w:color="auto" w:fill="FFFFFF"/>
        <w:spacing w:after="115" w:line="240" w:lineRule="auto"/>
        <w:textAlignment w:val="top"/>
        <w:outlineLvl w:val="1"/>
        <w:rPr>
          <w:rFonts w:ascii="Roboto Slab Bold" w:eastAsia="Times New Roman" w:hAnsi="Roboto Slab Bold" w:cs="Times New Roman"/>
          <w:b/>
          <w:bCs/>
          <w:caps/>
          <w:color w:val="2B2B2B"/>
          <w:sz w:val="28"/>
          <w:szCs w:val="28"/>
          <w:lang w:eastAsia="ru-RU"/>
        </w:rPr>
      </w:pPr>
      <w:r w:rsidRPr="00F12543">
        <w:rPr>
          <w:rFonts w:ascii="Roboto Slab Bold" w:eastAsia="Times New Roman" w:hAnsi="Roboto Slab Bold" w:cs="Times New Roman"/>
          <w:b/>
          <w:bCs/>
          <w:caps/>
          <w:color w:val="2B2B2B"/>
          <w:sz w:val="28"/>
          <w:szCs w:val="28"/>
          <w:lang w:eastAsia="ru-RU"/>
        </w:rPr>
        <w:t>Диагностические мероприятия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Чтобы назначить лечение, врач должен определить диагноз. Диагностика в данной ситуации включает тщательный сбор анамнеза заболевания и жалоб, внешний осмотр, перкуссию, аускультацию легких. Наибольшую ценность представляет </w:t>
      </w: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lastRenderedPageBreak/>
        <w:t>лабораторная и инструментальная диагностика. В ходе осмотра терапевт или педиатр осматривают грудную клетку пациента, участие обеих половин в дыхании. При одностороннем воспалении пораженная сторона будет несколько отставать в акте дыхания. Простукивание легких позволяет предварительно оценить локализацию очага. В норме у человека выслушивается ясный легочный звук. При пневмонии он притупленный и более короткий. При аускультации определяются хрипы.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 xml:space="preserve">Лабораторное исследование крови и мочи позволяет выявить общие признаки воспалительного процесса. При этом наблюдается повышение СОЭ, лейкоцитоз. Немаловажное значение имеет идентификация возбудителя инфекции. Для этого проводится бактериологическое или вирусологическое исследование мокроты. Хорошо зарекомендовала себя </w:t>
      </w:r>
      <w:proofErr w:type="spellStart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ПЦР-диагностика</w:t>
      </w:r>
      <w:proofErr w:type="spellEnd"/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При выделении бактерий определяется их чувствительность к антибиотикам. Все это позволяет подобрать оптимальное медикаментозное лечение. Наиболее значимым методом диагностики является рентгенологическое исследование органов грудной полости. Очаг воспаления будет выглядеть в виде просветления на темном фоне. Дополнительно может проводиться бронхоскопия. Очень редко пневмония никак себя не проявляет и выявляется в ходе профилактических осмотров (флюорографии).</w:t>
      </w:r>
    </w:p>
    <w:p w:rsidR="00F12543" w:rsidRPr="00F12543" w:rsidRDefault="00F12543" w:rsidP="00F12543">
      <w:pPr>
        <w:shd w:val="clear" w:color="auto" w:fill="FFFFFF"/>
        <w:spacing w:after="115" w:line="240" w:lineRule="auto"/>
        <w:textAlignment w:val="top"/>
        <w:outlineLvl w:val="1"/>
        <w:rPr>
          <w:rFonts w:ascii="Roboto Slab Bold" w:eastAsia="Times New Roman" w:hAnsi="Roboto Slab Bold" w:cs="Times New Roman"/>
          <w:b/>
          <w:bCs/>
          <w:caps/>
          <w:color w:val="2B2B2B"/>
          <w:sz w:val="28"/>
          <w:szCs w:val="28"/>
          <w:lang w:eastAsia="ru-RU"/>
        </w:rPr>
      </w:pPr>
      <w:r w:rsidRPr="00F12543">
        <w:rPr>
          <w:rFonts w:ascii="Roboto Slab Bold" w:eastAsia="Times New Roman" w:hAnsi="Roboto Slab Bold" w:cs="Times New Roman"/>
          <w:b/>
          <w:bCs/>
          <w:caps/>
          <w:color w:val="2B2B2B"/>
          <w:sz w:val="28"/>
          <w:szCs w:val="28"/>
          <w:lang w:eastAsia="ru-RU"/>
        </w:rPr>
        <w:t>Лечение пневмонии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Больничная и внебольничная формы пневмонии лечатся комплексно.</w:t>
      </w:r>
    </w:p>
    <w:p w:rsidR="00F12543" w:rsidRPr="00F12543" w:rsidRDefault="00F12543" w:rsidP="00F12543">
      <w:pPr>
        <w:shd w:val="clear" w:color="auto" w:fill="FFFFFF"/>
        <w:spacing w:after="173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555555"/>
          <w:sz w:val="15"/>
          <w:szCs w:val="15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555555"/>
          <w:sz w:val="15"/>
          <w:szCs w:val="15"/>
          <w:lang w:eastAsia="ru-RU"/>
        </w:rPr>
        <w:t xml:space="preserve">Лечение предполагает использование антибактериальных или противовирусных препаратов, отхаркивающих и </w:t>
      </w:r>
      <w:proofErr w:type="spellStart"/>
      <w:r w:rsidRPr="00F12543">
        <w:rPr>
          <w:rFonts w:ascii="Roboto Slab Regular" w:eastAsia="Times New Roman" w:hAnsi="Roboto Slab Regular" w:cs="Times New Roman"/>
          <w:color w:val="555555"/>
          <w:sz w:val="15"/>
          <w:szCs w:val="15"/>
          <w:lang w:eastAsia="ru-RU"/>
        </w:rPr>
        <w:t>муколитических</w:t>
      </w:r>
      <w:proofErr w:type="spellEnd"/>
      <w:r w:rsidRPr="00F12543">
        <w:rPr>
          <w:rFonts w:ascii="Roboto Slab Regular" w:eastAsia="Times New Roman" w:hAnsi="Roboto Slab Regular" w:cs="Times New Roman"/>
          <w:color w:val="555555"/>
          <w:sz w:val="15"/>
          <w:szCs w:val="15"/>
          <w:lang w:eastAsia="ru-RU"/>
        </w:rPr>
        <w:t xml:space="preserve"> средств, противовоспалительных медикаментов, физиотерапии.</w:t>
      </w:r>
    </w:p>
    <w:p w:rsidR="00F12543" w:rsidRPr="00F12543" w:rsidRDefault="00F12543" w:rsidP="00F12543">
      <w:pPr>
        <w:shd w:val="clear" w:color="auto" w:fill="FFFFFF"/>
        <w:spacing w:after="207" w:line="253" w:lineRule="atLeast"/>
        <w:jc w:val="both"/>
        <w:textAlignment w:val="top"/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</w:pPr>
      <w:r w:rsidRPr="00F12543">
        <w:rPr>
          <w:rFonts w:ascii="Roboto Slab Regular" w:eastAsia="Times New Roman" w:hAnsi="Roboto Slab Regular" w:cs="Times New Roman"/>
          <w:color w:val="444444"/>
          <w:sz w:val="17"/>
          <w:szCs w:val="17"/>
          <w:lang w:eastAsia="ru-RU"/>
        </w:rPr>
        <w:t>При температуре более 38,5 градусов показаны жаропонижающие средства. Больной должен соблюдать покой. Для укрепления организма целесообразно нормализовать питание, принимать витамины, увеличить объем потребляемой жидкости.</w:t>
      </w:r>
    </w:p>
    <w:p w:rsidR="00C24CB2" w:rsidRDefault="00C24CB2"/>
    <w:sectPr w:rsidR="00C24CB2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Slab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183C"/>
    <w:multiLevelType w:val="multilevel"/>
    <w:tmpl w:val="C82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038BF"/>
    <w:multiLevelType w:val="multilevel"/>
    <w:tmpl w:val="7F80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F2423"/>
    <w:multiLevelType w:val="multilevel"/>
    <w:tmpl w:val="1F42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6696D"/>
    <w:multiLevelType w:val="multilevel"/>
    <w:tmpl w:val="4E325166"/>
    <w:lvl w:ilvl="0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474"/>
        </w:tabs>
        <w:ind w:left="84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194"/>
        </w:tabs>
        <w:ind w:left="91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914"/>
        </w:tabs>
        <w:ind w:left="99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634"/>
        </w:tabs>
        <w:ind w:left="106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354"/>
        </w:tabs>
        <w:ind w:left="113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074"/>
        </w:tabs>
        <w:ind w:left="12074" w:hanging="360"/>
      </w:pPr>
      <w:rPr>
        <w:rFonts w:ascii="Wingdings" w:hAnsi="Wingdings" w:hint="default"/>
        <w:sz w:val="20"/>
      </w:rPr>
    </w:lvl>
  </w:abstractNum>
  <w:abstractNum w:abstractNumId="4">
    <w:nsid w:val="61FD6A14"/>
    <w:multiLevelType w:val="multilevel"/>
    <w:tmpl w:val="C30C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12543"/>
    <w:rsid w:val="00095185"/>
    <w:rsid w:val="00207982"/>
    <w:rsid w:val="00C24CB2"/>
    <w:rsid w:val="00F1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B2"/>
  </w:style>
  <w:style w:type="paragraph" w:styleId="1">
    <w:name w:val="heading 1"/>
    <w:basedOn w:val="a"/>
    <w:link w:val="10"/>
    <w:uiPriority w:val="9"/>
    <w:qFormat/>
    <w:rsid w:val="00F12543"/>
    <w:pPr>
      <w:spacing w:before="100" w:beforeAutospacing="1" w:after="115" w:line="240" w:lineRule="auto"/>
      <w:outlineLvl w:val="0"/>
    </w:pPr>
    <w:rPr>
      <w:rFonts w:ascii="Roboto Slab Bold" w:eastAsia="Times New Roman" w:hAnsi="Roboto Slab Bold" w:cs="Times New Roman"/>
      <w:b/>
      <w:bCs/>
      <w:caps/>
      <w:color w:val="3C3B3B"/>
      <w:kern w:val="36"/>
      <w:sz w:val="35"/>
      <w:szCs w:val="35"/>
      <w:lang w:eastAsia="ru-RU"/>
    </w:rPr>
  </w:style>
  <w:style w:type="paragraph" w:styleId="2">
    <w:name w:val="heading 2"/>
    <w:basedOn w:val="a"/>
    <w:link w:val="20"/>
    <w:uiPriority w:val="9"/>
    <w:qFormat/>
    <w:rsid w:val="00F12543"/>
    <w:pPr>
      <w:spacing w:before="230" w:after="115" w:line="240" w:lineRule="auto"/>
      <w:outlineLvl w:val="1"/>
    </w:pPr>
    <w:rPr>
      <w:rFonts w:ascii="Roboto Slab Bold" w:eastAsia="Times New Roman" w:hAnsi="Roboto Slab Bold" w:cs="Times New Roman"/>
      <w:b/>
      <w:bCs/>
      <w:caps/>
      <w:color w:val="2B2B2B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12543"/>
    <w:pPr>
      <w:spacing w:before="230" w:after="115" w:line="240" w:lineRule="auto"/>
      <w:outlineLvl w:val="2"/>
    </w:pPr>
    <w:rPr>
      <w:rFonts w:ascii="Roboto Slab Bold" w:eastAsia="Times New Roman" w:hAnsi="Roboto Slab Bold" w:cs="Times New Roman"/>
      <w:b/>
      <w:bCs/>
      <w:caps/>
      <w:color w:val="3E3E3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543"/>
    <w:rPr>
      <w:rFonts w:ascii="Roboto Slab Bold" w:eastAsia="Times New Roman" w:hAnsi="Roboto Slab Bold" w:cs="Times New Roman"/>
      <w:b/>
      <w:bCs/>
      <w:caps/>
      <w:color w:val="3C3B3B"/>
      <w:kern w:val="36"/>
      <w:sz w:val="35"/>
      <w:szCs w:val="3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2543"/>
    <w:rPr>
      <w:rFonts w:ascii="Roboto Slab Bold" w:eastAsia="Times New Roman" w:hAnsi="Roboto Slab Bold" w:cs="Times New Roman"/>
      <w:b/>
      <w:bCs/>
      <w:caps/>
      <w:color w:val="2B2B2B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2543"/>
    <w:rPr>
      <w:rFonts w:ascii="Roboto Slab Bold" w:eastAsia="Times New Roman" w:hAnsi="Roboto Slab Bold" w:cs="Times New Roman"/>
      <w:b/>
      <w:bCs/>
      <w:caps/>
      <w:color w:val="3E3E3E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2543"/>
    <w:rPr>
      <w:color w:val="319D92"/>
      <w:u w:val="single"/>
    </w:rPr>
  </w:style>
  <w:style w:type="character" w:styleId="a4">
    <w:name w:val="Strong"/>
    <w:basedOn w:val="a0"/>
    <w:uiPriority w:val="22"/>
    <w:qFormat/>
    <w:rsid w:val="00F12543"/>
    <w:rPr>
      <w:rFonts w:ascii="Roboto Slab Bold" w:hAnsi="Roboto Slab Bold" w:hint="default"/>
      <w:b/>
      <w:bCs/>
    </w:rPr>
  </w:style>
  <w:style w:type="paragraph" w:styleId="a5">
    <w:name w:val="Normal (Web)"/>
    <w:basedOn w:val="a"/>
    <w:uiPriority w:val="99"/>
    <w:semiHidden/>
    <w:unhideWhenUsed/>
    <w:rsid w:val="00F12543"/>
    <w:pPr>
      <w:spacing w:before="100" w:beforeAutospacing="1" w:after="207" w:line="25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4404">
                  <w:marLeft w:val="0"/>
                  <w:marRight w:val="0"/>
                  <w:marTop w:val="230"/>
                  <w:marBottom w:val="230"/>
                  <w:divBdr>
                    <w:top w:val="single" w:sz="4" w:space="5" w:color="E6E6E6"/>
                    <w:left w:val="none" w:sz="0" w:space="0" w:color="auto"/>
                    <w:bottom w:val="single" w:sz="4" w:space="5" w:color="E6E6E6"/>
                    <w:right w:val="none" w:sz="0" w:space="0" w:color="auto"/>
                  </w:divBdr>
                </w:div>
                <w:div w:id="17880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1941">
                      <w:marLeft w:val="0"/>
                      <w:marRight w:val="0"/>
                      <w:marTop w:val="0"/>
                      <w:marBottom w:val="230"/>
                      <w:divBdr>
                        <w:top w:val="single" w:sz="4" w:space="17" w:color="EAEAEA"/>
                        <w:left w:val="single" w:sz="4" w:space="17" w:color="EAEAEA"/>
                        <w:bottom w:val="single" w:sz="4" w:space="17" w:color="EAEAEA"/>
                        <w:right w:val="single" w:sz="4" w:space="17" w:color="EAEAEA"/>
                      </w:divBdr>
                      <w:divsChild>
                        <w:div w:id="2113085177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47838">
                          <w:marLeft w:val="8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6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491">
                      <w:blockQuote w:val="1"/>
                      <w:marLeft w:val="0"/>
                      <w:marRight w:val="0"/>
                      <w:marTop w:val="0"/>
                      <w:marBottom w:val="173"/>
                      <w:divBdr>
                        <w:top w:val="single" w:sz="4" w:space="12" w:color="E4E4E4"/>
                        <w:left w:val="single" w:sz="4" w:space="31" w:color="E4E4E4"/>
                        <w:bottom w:val="single" w:sz="4" w:space="12" w:color="E4E4E4"/>
                        <w:right w:val="single" w:sz="4" w:space="12" w:color="E4E4E4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egkih.ru/pnevmoniya/krupoznaya-pnevmon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egkih.ru/pnevmoniya/pnevmoniya-simptomy-u-dete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egkih.ru/pnevmoniya/xronicheskaya-pnevmoniya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2017-11-30T03:16:00Z</dcterms:created>
  <dcterms:modified xsi:type="dcterms:W3CDTF">2017-11-30T03:18:00Z</dcterms:modified>
</cp:coreProperties>
</file>